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0AA" w:rsidRPr="006B30AA" w:rsidRDefault="006B30AA" w:rsidP="006B30AA">
      <w:pPr>
        <w:spacing w:after="0" w:line="240" w:lineRule="auto"/>
        <w:ind w:firstLine="0"/>
        <w:jc w:val="left"/>
        <w:outlineLvl w:val="0"/>
        <w:rPr>
          <w:rFonts w:eastAsia="Times New Roman" w:cs="Times New Roman"/>
          <w:caps/>
          <w:color w:val="333333"/>
          <w:kern w:val="36"/>
          <w:sz w:val="30"/>
          <w:szCs w:val="30"/>
          <w:lang w:eastAsia="ru-RU"/>
        </w:rPr>
      </w:pPr>
      <w:r w:rsidRPr="006B30AA">
        <w:rPr>
          <w:rFonts w:eastAsia="Times New Roman" w:cs="Times New Roman"/>
          <w:caps/>
          <w:color w:val="333333"/>
          <w:kern w:val="36"/>
          <w:sz w:val="30"/>
          <w:szCs w:val="30"/>
          <w:bdr w:val="none" w:sz="0" w:space="0" w:color="auto" w:frame="1"/>
          <w:lang w:eastAsia="ru-RU"/>
        </w:rPr>
        <w:t>ДОМОСТРОЕНИЕ</w:t>
      </w:r>
    </w:p>
    <w:p w:rsidR="006B30AA" w:rsidRPr="006B30AA" w:rsidRDefault="006B30AA" w:rsidP="006B30AA">
      <w:pPr>
        <w:spacing w:after="0" w:line="240" w:lineRule="auto"/>
        <w:ind w:firstLine="0"/>
        <w:jc w:val="left"/>
        <w:outlineLvl w:val="0"/>
        <w:rPr>
          <w:rFonts w:eastAsia="Times New Roman" w:cs="Times New Roman"/>
          <w:caps/>
          <w:color w:val="333333"/>
          <w:kern w:val="36"/>
          <w:sz w:val="30"/>
          <w:szCs w:val="30"/>
          <w:lang w:eastAsia="ru-RU"/>
        </w:rPr>
      </w:pPr>
      <w:r w:rsidRPr="006B30AA">
        <w:rPr>
          <w:rFonts w:eastAsia="Times New Roman" w:cs="Times New Roman"/>
          <w:caps/>
          <w:color w:val="333333"/>
          <w:kern w:val="36"/>
          <w:sz w:val="30"/>
          <w:szCs w:val="30"/>
          <w:lang w:eastAsia="ru-RU"/>
        </w:rPr>
        <w:t>29 МАРТА 2015</w:t>
      </w:r>
    </w:p>
    <w:p w:rsidR="002F08D2" w:rsidRDefault="006B30AA"/>
    <w:p w:rsidR="006B30AA" w:rsidRDefault="006B30AA" w:rsidP="006B30AA">
      <w:pPr>
        <w:rPr>
          <w:shd w:val="clear" w:color="auto" w:fill="FFFFFF"/>
        </w:rPr>
      </w:pPr>
      <w:r>
        <w:rPr>
          <w:shd w:val="clear" w:color="auto" w:fill="FFFFFF"/>
        </w:rPr>
        <w:t>Различные предприятия в силу специфики своего производства используют различные инструменты для отражения своих операций. Предприятиям, занимающимся производством комплектов домов, также необходим собственный инструмент, отражающий особенности данного производства. Такими особенностями являются как производство деталей, их последующая сборка в пакеты деталей и комплекты домов и особенности отгрузки, а именно то, что пакеты деталей удобно отгружать по мере их готовности, а отгрузка дома как конечного объекта продажи осуществляется после выпуска всех пакетов. Для таких предприятий создано типовое проектное решение «Домостроение». Данное решение расширяет функциональность ПП «1С: Лесозавод 8».</w:t>
      </w:r>
    </w:p>
    <w:p w:rsidR="006B30AA" w:rsidRDefault="006B30AA" w:rsidP="006B30AA">
      <w:pPr>
        <w:rPr>
          <w:rFonts w:cs="Times New Roman"/>
          <w:b/>
          <w:bCs/>
          <w:color w:val="000000"/>
          <w:bdr w:val="none" w:sz="0" w:space="0" w:color="auto" w:frame="1"/>
          <w:shd w:val="clear" w:color="auto" w:fill="FFFFFF"/>
        </w:rPr>
      </w:pPr>
      <w:r w:rsidRPr="006B30AA">
        <w:rPr>
          <w:rFonts w:cs="Times New Roman"/>
          <w:b/>
          <w:bCs/>
          <w:color w:val="000000"/>
          <w:bdr w:val="none" w:sz="0" w:space="0" w:color="auto" w:frame="1"/>
          <w:shd w:val="clear" w:color="auto" w:fill="FFFFFF"/>
        </w:rPr>
        <w:t>Описание</w:t>
      </w:r>
    </w:p>
    <w:p w:rsidR="006B30AA" w:rsidRDefault="006B30AA" w:rsidP="006B30AA">
      <w:pPr>
        <w:rPr>
          <w:shd w:val="clear" w:color="auto" w:fill="FFFFFF"/>
        </w:rPr>
      </w:pPr>
      <w:r>
        <w:rPr>
          <w:shd w:val="clear" w:color="auto" w:fill="FFFFFF"/>
        </w:rPr>
        <w:t>Разработанный функционал охватывает выпуск комплектов для домостроения, подготовку к дальнейшей реализации и отгрузку. Для удобства выпуска комплектов деталей служит обработка «Комплектация транспортных пакетов». Обработка представляет собой наглядную форму для создания комплектов деталей и наполнения их состава имеющимися в наличии материалами. Список остатков на складах можно ограничить, указав заказ на производство деталей для дома. Комплектация пакетов происходит путем переноса деталей из списка доступных на складе в состав конкретного пакета. При этом осуществляется контроль количества выпущенных и используемых деталей, неиспользуемые возвращаются на склад и остаются доступными для последующей комплектации.</w:t>
      </w:r>
    </w:p>
    <w:p w:rsidR="006B30AA" w:rsidRDefault="006B30AA" w:rsidP="006B30AA">
      <w:pPr>
        <w:rPr>
          <w:rFonts w:cs="Times New Roman"/>
        </w:rPr>
      </w:pPr>
      <w:r>
        <w:rPr>
          <w:rFonts w:cs="Times New Roman"/>
          <w:noProof/>
          <w:lang w:eastAsia="ru-RU"/>
        </w:rPr>
        <w:drawing>
          <wp:inline distT="0" distB="0" distL="0" distR="0">
            <wp:extent cx="4400550" cy="2505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7b6a2d314009867864c55f9d8ac5cb9.gif"/>
                    <pic:cNvPicPr/>
                  </pic:nvPicPr>
                  <pic:blipFill>
                    <a:blip r:embed="rId4">
                      <a:extLst>
                        <a:ext uri="{28A0092B-C50C-407E-A947-70E740481C1C}">
                          <a14:useLocalDpi xmlns:a14="http://schemas.microsoft.com/office/drawing/2010/main" val="0"/>
                        </a:ext>
                      </a:extLst>
                    </a:blip>
                    <a:stretch>
                      <a:fillRect/>
                    </a:stretch>
                  </pic:blipFill>
                  <pic:spPr>
                    <a:xfrm>
                      <a:off x="0" y="0"/>
                      <a:ext cx="4400550" cy="2505075"/>
                    </a:xfrm>
                    <a:prstGeom prst="rect">
                      <a:avLst/>
                    </a:prstGeom>
                  </pic:spPr>
                </pic:pic>
              </a:graphicData>
            </a:graphic>
          </wp:inline>
        </w:drawing>
      </w:r>
    </w:p>
    <w:p w:rsidR="006B30AA" w:rsidRDefault="006B30AA" w:rsidP="006B30AA">
      <w:pPr>
        <w:rPr>
          <w:shd w:val="clear" w:color="auto" w:fill="FFFFFF"/>
        </w:rPr>
      </w:pPr>
      <w:r>
        <w:rPr>
          <w:shd w:val="clear" w:color="auto" w:fill="FFFFFF"/>
        </w:rPr>
        <w:t>При выполнении обработки создаются указанные комплекты, при этом каждой комплектующей детали присваиваются соответствующие значения свойств «Номенклатура пакета», «Характеристика пакета» и «Серия пакета» для возможности отследить, в состав какого пакета вошла деталь.</w:t>
      </w:r>
    </w:p>
    <w:p w:rsidR="006B30AA" w:rsidRDefault="006B30AA" w:rsidP="006B30AA">
      <w:pPr>
        <w:rPr>
          <w:rFonts w:cs="Times New Roman"/>
        </w:rPr>
      </w:pPr>
      <w:r>
        <w:rPr>
          <w:rFonts w:cs="Times New Roman"/>
          <w:noProof/>
          <w:lang w:eastAsia="ru-RU"/>
        </w:rPr>
        <w:lastRenderedPageBreak/>
        <w:drawing>
          <wp:inline distT="0" distB="0" distL="0" distR="0">
            <wp:extent cx="5848350" cy="1333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5d43ae78138ee8d54bd8de0e9e33f87.gif"/>
                    <pic:cNvPicPr/>
                  </pic:nvPicPr>
                  <pic:blipFill>
                    <a:blip r:embed="rId5">
                      <a:extLst>
                        <a:ext uri="{28A0092B-C50C-407E-A947-70E740481C1C}">
                          <a14:useLocalDpi xmlns:a14="http://schemas.microsoft.com/office/drawing/2010/main" val="0"/>
                        </a:ext>
                      </a:extLst>
                    </a:blip>
                    <a:stretch>
                      <a:fillRect/>
                    </a:stretch>
                  </pic:blipFill>
                  <pic:spPr>
                    <a:xfrm>
                      <a:off x="0" y="0"/>
                      <a:ext cx="5848350" cy="1333500"/>
                    </a:xfrm>
                    <a:prstGeom prst="rect">
                      <a:avLst/>
                    </a:prstGeom>
                  </pic:spPr>
                </pic:pic>
              </a:graphicData>
            </a:graphic>
          </wp:inline>
        </w:drawing>
      </w:r>
    </w:p>
    <w:p w:rsidR="006B30AA" w:rsidRDefault="006B30AA" w:rsidP="006B30AA">
      <w:pPr>
        <w:rPr>
          <w:rFonts w:cs="Times New Roman"/>
        </w:rPr>
      </w:pPr>
      <w:r>
        <w:rPr>
          <w:rFonts w:cs="Times New Roman"/>
          <w:noProof/>
          <w:lang w:eastAsia="ru-RU"/>
        </w:rPr>
        <w:drawing>
          <wp:inline distT="0" distB="0" distL="0" distR="0">
            <wp:extent cx="5867400" cy="13430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ebd7a25fd98fe021e6fc8b12458a283.gif"/>
                    <pic:cNvPicPr/>
                  </pic:nvPicPr>
                  <pic:blipFill>
                    <a:blip r:embed="rId6">
                      <a:extLst>
                        <a:ext uri="{28A0092B-C50C-407E-A947-70E740481C1C}">
                          <a14:useLocalDpi xmlns:a14="http://schemas.microsoft.com/office/drawing/2010/main" val="0"/>
                        </a:ext>
                      </a:extLst>
                    </a:blip>
                    <a:stretch>
                      <a:fillRect/>
                    </a:stretch>
                  </pic:blipFill>
                  <pic:spPr>
                    <a:xfrm>
                      <a:off x="0" y="0"/>
                      <a:ext cx="5867400" cy="1343025"/>
                    </a:xfrm>
                    <a:prstGeom prst="rect">
                      <a:avLst/>
                    </a:prstGeom>
                  </pic:spPr>
                </pic:pic>
              </a:graphicData>
            </a:graphic>
          </wp:inline>
        </w:drawing>
      </w:r>
    </w:p>
    <w:p w:rsidR="006B30AA" w:rsidRDefault="006B30AA" w:rsidP="006B30AA">
      <w:pPr>
        <w:rPr>
          <w:shd w:val="clear" w:color="auto" w:fill="FFFFFF"/>
        </w:rPr>
      </w:pPr>
      <w:r>
        <w:rPr>
          <w:shd w:val="clear" w:color="auto" w:fill="FFFFFF"/>
        </w:rPr>
        <w:t>Как уже отмечалось в особенностях данного производства, конечной продукцией производства являются пакеты деталей, а объектом продажи – дом. Реализация готового дома происходит в самом конце цепочки, после выпуска всех пакетов, а пакеты с деталями удобно отгружать непосредственно после их выпуска. Для этих целей реализован документ «Отгрузка транспортных пакетов», в котором указываются пакеты к отгрузке.</w:t>
      </w:r>
    </w:p>
    <w:p w:rsidR="006B30AA" w:rsidRDefault="006B30AA" w:rsidP="006B30AA">
      <w:pPr>
        <w:rPr>
          <w:rFonts w:cs="Times New Roman"/>
        </w:rPr>
      </w:pPr>
      <w:r>
        <w:rPr>
          <w:rFonts w:cs="Times New Roman"/>
          <w:noProof/>
          <w:lang w:eastAsia="ru-RU"/>
        </w:rPr>
        <w:drawing>
          <wp:inline distT="0" distB="0" distL="0" distR="0">
            <wp:extent cx="5819775" cy="30289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e503448be83ed8b9a5bd398e26656c1.gif"/>
                    <pic:cNvPicPr/>
                  </pic:nvPicPr>
                  <pic:blipFill>
                    <a:blip r:embed="rId7">
                      <a:extLst>
                        <a:ext uri="{28A0092B-C50C-407E-A947-70E740481C1C}">
                          <a14:useLocalDpi xmlns:a14="http://schemas.microsoft.com/office/drawing/2010/main" val="0"/>
                        </a:ext>
                      </a:extLst>
                    </a:blip>
                    <a:stretch>
                      <a:fillRect/>
                    </a:stretch>
                  </pic:blipFill>
                  <pic:spPr>
                    <a:xfrm>
                      <a:off x="0" y="0"/>
                      <a:ext cx="5819775" cy="3028950"/>
                    </a:xfrm>
                    <a:prstGeom prst="rect">
                      <a:avLst/>
                    </a:prstGeom>
                  </pic:spPr>
                </pic:pic>
              </a:graphicData>
            </a:graphic>
          </wp:inline>
        </w:drawing>
      </w:r>
    </w:p>
    <w:p w:rsidR="006B30AA" w:rsidRDefault="006B30AA" w:rsidP="006B30AA">
      <w:pPr>
        <w:rPr>
          <w:shd w:val="clear" w:color="auto" w:fill="FFFFFF"/>
        </w:rPr>
      </w:pPr>
      <w:r>
        <w:rPr>
          <w:shd w:val="clear" w:color="auto" w:fill="FFFFFF"/>
        </w:rPr>
        <w:t>Для удобства подбора пакетов в документ служит обработка «Подбор транспортных пакетов», с помощью которой можно выбрать готовые к отгрузке пакеты. Список доступных к отгрузке пакетов можно ограничить, указав необходимые свойства пакетов.</w:t>
      </w:r>
    </w:p>
    <w:p w:rsidR="006B30AA" w:rsidRDefault="006B30AA" w:rsidP="006B30AA">
      <w:pPr>
        <w:rPr>
          <w:rFonts w:cs="Times New Roman"/>
        </w:rPr>
      </w:pPr>
      <w:r>
        <w:rPr>
          <w:rFonts w:cs="Times New Roman"/>
          <w:noProof/>
          <w:lang w:eastAsia="ru-RU"/>
        </w:rPr>
        <w:lastRenderedPageBreak/>
        <w:drawing>
          <wp:inline distT="0" distB="0" distL="0" distR="0">
            <wp:extent cx="5143500" cy="28003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1254371303c279d5e4693d31efa81a7.gif"/>
                    <pic:cNvPicPr/>
                  </pic:nvPicPr>
                  <pic:blipFill>
                    <a:blip r:embed="rId8">
                      <a:extLst>
                        <a:ext uri="{28A0092B-C50C-407E-A947-70E740481C1C}">
                          <a14:useLocalDpi xmlns:a14="http://schemas.microsoft.com/office/drawing/2010/main" val="0"/>
                        </a:ext>
                      </a:extLst>
                    </a:blip>
                    <a:stretch>
                      <a:fillRect/>
                    </a:stretch>
                  </pic:blipFill>
                  <pic:spPr>
                    <a:xfrm>
                      <a:off x="0" y="0"/>
                      <a:ext cx="5143500" cy="2800350"/>
                    </a:xfrm>
                    <a:prstGeom prst="rect">
                      <a:avLst/>
                    </a:prstGeom>
                  </pic:spPr>
                </pic:pic>
              </a:graphicData>
            </a:graphic>
          </wp:inline>
        </w:drawing>
      </w:r>
    </w:p>
    <w:p w:rsidR="006B30AA" w:rsidRPr="006B30AA" w:rsidRDefault="006B30AA" w:rsidP="006B30AA">
      <w:pPr>
        <w:rPr>
          <w:lang w:eastAsia="ru-RU"/>
        </w:rPr>
      </w:pPr>
      <w:r w:rsidRPr="006B30AA">
        <w:rPr>
          <w:lang w:eastAsia="ru-RU"/>
        </w:rPr>
        <w:t>Данный документ проводится только по оперативному учету и служит для отражения факта отгрузки готовых транспортных пакетов.</w:t>
      </w:r>
    </w:p>
    <w:p w:rsidR="006B30AA" w:rsidRPr="006B30AA" w:rsidRDefault="006B30AA" w:rsidP="006B30AA">
      <w:pPr>
        <w:rPr>
          <w:lang w:eastAsia="ru-RU"/>
        </w:rPr>
      </w:pPr>
      <w:r w:rsidRPr="006B30AA">
        <w:rPr>
          <w:lang w:eastAsia="ru-RU"/>
        </w:rPr>
        <w:t>Перед отгрузкой готового дома проводится его комплектация из выпущенных пакетов деталей. Результатом комплектации является дом для продажи.</w:t>
      </w:r>
    </w:p>
    <w:p w:rsidR="006B30AA" w:rsidRDefault="006B30AA" w:rsidP="006B30AA">
      <w:pPr>
        <w:rPr>
          <w:rFonts w:cs="Times New Roman"/>
        </w:rPr>
      </w:pPr>
      <w:r>
        <w:rPr>
          <w:rFonts w:cs="Times New Roman"/>
          <w:noProof/>
          <w:lang w:eastAsia="ru-RU"/>
        </w:rPr>
        <w:drawing>
          <wp:inline distT="0" distB="0" distL="0" distR="0">
            <wp:extent cx="5438775" cy="177165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7ca612f46d07d1c8e73a7916a099c06d.gif"/>
                    <pic:cNvPicPr/>
                  </pic:nvPicPr>
                  <pic:blipFill>
                    <a:blip r:embed="rId9">
                      <a:extLst>
                        <a:ext uri="{28A0092B-C50C-407E-A947-70E740481C1C}">
                          <a14:useLocalDpi xmlns:a14="http://schemas.microsoft.com/office/drawing/2010/main" val="0"/>
                        </a:ext>
                      </a:extLst>
                    </a:blip>
                    <a:stretch>
                      <a:fillRect/>
                    </a:stretch>
                  </pic:blipFill>
                  <pic:spPr>
                    <a:xfrm>
                      <a:off x="0" y="0"/>
                      <a:ext cx="5438775" cy="1771650"/>
                    </a:xfrm>
                    <a:prstGeom prst="rect">
                      <a:avLst/>
                    </a:prstGeom>
                  </pic:spPr>
                </pic:pic>
              </a:graphicData>
            </a:graphic>
          </wp:inline>
        </w:drawing>
      </w:r>
    </w:p>
    <w:p w:rsidR="006B30AA" w:rsidRDefault="006B30AA" w:rsidP="006B30AA">
      <w:pPr>
        <w:rPr>
          <w:rFonts w:cs="Times New Roman"/>
        </w:rPr>
      </w:pPr>
      <w:r>
        <w:rPr>
          <w:rFonts w:cs="Times New Roman"/>
          <w:noProof/>
          <w:lang w:eastAsia="ru-RU"/>
        </w:rPr>
        <w:drawing>
          <wp:inline distT="0" distB="0" distL="0" distR="0">
            <wp:extent cx="5438775" cy="26098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bb8f450882cba2e2aabd004e901533e.gif"/>
                    <pic:cNvPicPr/>
                  </pic:nvPicPr>
                  <pic:blipFill>
                    <a:blip r:embed="rId10">
                      <a:extLst>
                        <a:ext uri="{28A0092B-C50C-407E-A947-70E740481C1C}">
                          <a14:useLocalDpi xmlns:a14="http://schemas.microsoft.com/office/drawing/2010/main" val="0"/>
                        </a:ext>
                      </a:extLst>
                    </a:blip>
                    <a:stretch>
                      <a:fillRect/>
                    </a:stretch>
                  </pic:blipFill>
                  <pic:spPr>
                    <a:xfrm>
                      <a:off x="0" y="0"/>
                      <a:ext cx="5438775" cy="2609850"/>
                    </a:xfrm>
                    <a:prstGeom prst="rect">
                      <a:avLst/>
                    </a:prstGeom>
                  </pic:spPr>
                </pic:pic>
              </a:graphicData>
            </a:graphic>
          </wp:inline>
        </w:drawing>
      </w:r>
    </w:p>
    <w:p w:rsidR="006B30AA" w:rsidRDefault="006B30AA" w:rsidP="006B30AA">
      <w:pPr>
        <w:rPr>
          <w:shd w:val="clear" w:color="auto" w:fill="FFFFFF"/>
        </w:rPr>
      </w:pPr>
      <w:r>
        <w:rPr>
          <w:shd w:val="clear" w:color="auto" w:fill="FFFFFF"/>
        </w:rPr>
        <w:t xml:space="preserve">Использование данного инструмента позволяет легко и удобно создавать комплекты из произведенных деталей и производить отгрузку готовых пакетов по необходимости, не дожидаясь завершения производства остальных пакетов, что позволяет снизить затраты на </w:t>
      </w:r>
      <w:r>
        <w:rPr>
          <w:shd w:val="clear" w:color="auto" w:fill="FFFFFF"/>
        </w:rPr>
        <w:lastRenderedPageBreak/>
        <w:t>хранение и облегчить оформление продажи за счет реализации одного конечного объекта - готового дома.</w:t>
      </w:r>
    </w:p>
    <w:p w:rsidR="006B30AA" w:rsidRDefault="006B30AA" w:rsidP="006B30AA">
      <w:pPr>
        <w:rPr>
          <w:shd w:val="clear" w:color="auto" w:fill="FFFFFF"/>
        </w:rPr>
      </w:pPr>
    </w:p>
    <w:p w:rsidR="006B30AA" w:rsidRPr="006B30AA" w:rsidRDefault="006B30AA" w:rsidP="006B30AA">
      <w:pPr>
        <w:rPr>
          <w:rFonts w:cs="Times New Roman"/>
          <w:b/>
          <w:lang w:eastAsia="ru-RU"/>
        </w:rPr>
      </w:pPr>
      <w:r w:rsidRPr="006B30AA">
        <w:rPr>
          <w:rFonts w:cs="Times New Roman"/>
          <w:b/>
          <w:bdr w:val="none" w:sz="0" w:space="0" w:color="auto" w:frame="1"/>
          <w:lang w:eastAsia="ru-RU"/>
        </w:rPr>
        <w:t>Варианты конфигураций</w:t>
      </w:r>
    </w:p>
    <w:p w:rsidR="006B30AA" w:rsidRPr="006B30AA" w:rsidRDefault="006B30AA" w:rsidP="006B30AA">
      <w:pPr>
        <w:rPr>
          <w:rFonts w:cs="Times New Roman"/>
          <w:lang w:eastAsia="ru-RU"/>
        </w:rPr>
      </w:pPr>
      <w:r w:rsidRPr="006B30AA">
        <w:rPr>
          <w:rFonts w:cs="Times New Roman"/>
          <w:lang w:eastAsia="ru-RU"/>
        </w:rPr>
        <w:t>Решение предназначено для программного продукта «1</w:t>
      </w:r>
      <w:proofErr w:type="gramStart"/>
      <w:r w:rsidRPr="006B30AA">
        <w:rPr>
          <w:rFonts w:cs="Times New Roman"/>
          <w:lang w:eastAsia="ru-RU"/>
        </w:rPr>
        <w:t>С:Лесозавод</w:t>
      </w:r>
      <w:proofErr w:type="gramEnd"/>
      <w:r w:rsidRPr="006B30AA">
        <w:rPr>
          <w:rFonts w:cs="Times New Roman"/>
          <w:lang w:eastAsia="ru-RU"/>
        </w:rPr>
        <w:t xml:space="preserve"> 8».</w:t>
      </w:r>
    </w:p>
    <w:p w:rsidR="006B30AA" w:rsidRPr="006B30AA" w:rsidRDefault="006B30AA" w:rsidP="006B30AA">
      <w:pPr>
        <w:rPr>
          <w:rFonts w:cs="Times New Roman"/>
          <w:lang w:eastAsia="ru-RU"/>
        </w:rPr>
      </w:pPr>
      <w:r w:rsidRPr="006B30AA">
        <w:rPr>
          <w:rFonts w:cs="Times New Roman"/>
          <w:lang w:eastAsia="ru-RU"/>
        </w:rPr>
        <w:tab/>
      </w:r>
    </w:p>
    <w:p w:rsidR="006B30AA" w:rsidRPr="006B30AA" w:rsidRDefault="006B30AA" w:rsidP="006B30AA">
      <w:pPr>
        <w:rPr>
          <w:rFonts w:cs="Times New Roman"/>
          <w:b/>
          <w:lang w:eastAsia="ru-RU"/>
        </w:rPr>
      </w:pPr>
      <w:r w:rsidRPr="006B30AA">
        <w:rPr>
          <w:rFonts w:cs="Times New Roman"/>
          <w:b/>
          <w:bdr w:val="none" w:sz="0" w:space="0" w:color="auto" w:frame="1"/>
          <w:lang w:eastAsia="ru-RU"/>
        </w:rPr>
        <w:t>Стоимость</w:t>
      </w:r>
    </w:p>
    <w:p w:rsidR="006B30AA" w:rsidRPr="006B30AA" w:rsidRDefault="006B30AA" w:rsidP="006B30AA">
      <w:pPr>
        <w:rPr>
          <w:rFonts w:cs="Times New Roman"/>
          <w:lang w:eastAsia="ru-RU"/>
        </w:rPr>
      </w:pPr>
      <w:r w:rsidRPr="006B30AA">
        <w:rPr>
          <w:rFonts w:cs="Times New Roman"/>
          <w:lang w:eastAsia="ru-RU"/>
        </w:rPr>
        <w:t>Определяется на договорной основе, исходя из имеющейся у Заказчика версии программного продукта.</w:t>
      </w:r>
    </w:p>
    <w:p w:rsidR="006B30AA" w:rsidRPr="00DA11FF" w:rsidRDefault="006B30AA" w:rsidP="006B30AA">
      <w:pPr>
        <w:ind w:firstLine="0"/>
        <w:rPr>
          <w:lang w:eastAsia="ru-RU"/>
        </w:rPr>
      </w:pPr>
      <w:bookmarkStart w:id="0" w:name="_GoBack"/>
      <w:bookmarkEnd w:id="0"/>
    </w:p>
    <w:p w:rsidR="006B30AA" w:rsidRPr="002C71C3" w:rsidRDefault="006B30AA" w:rsidP="006B30AA">
      <w:pPr>
        <w:rPr>
          <w:rFonts w:cs="Times New Roman"/>
        </w:rPr>
      </w:pPr>
      <w:r w:rsidRPr="002E6D2D">
        <w:rPr>
          <w:rFonts w:eastAsia="Times New Roman" w:cs="Times New Roman"/>
          <w:b/>
          <w:color w:val="000000"/>
          <w:szCs w:val="24"/>
          <w:lang w:eastAsia="ru-RU"/>
        </w:rPr>
        <w:t xml:space="preserve">За информацией обращаться </w:t>
      </w:r>
      <w:r>
        <w:rPr>
          <w:rFonts w:cs="Times New Roman"/>
          <w:b/>
          <w:bCs/>
          <w:color w:val="000000"/>
          <w:bdr w:val="none" w:sz="0" w:space="0" w:color="auto" w:frame="1"/>
          <w:shd w:val="clear" w:color="auto" w:fill="FFFFFF"/>
        </w:rPr>
        <w:t>по телефону (8142)67-21-</w:t>
      </w:r>
      <w:r w:rsidRPr="002E6D2D">
        <w:rPr>
          <w:rFonts w:cs="Times New Roman"/>
          <w:b/>
          <w:bCs/>
          <w:color w:val="000000"/>
          <w:bdr w:val="none" w:sz="0" w:space="0" w:color="auto" w:frame="1"/>
          <w:shd w:val="clear" w:color="auto" w:fill="FFFFFF"/>
        </w:rPr>
        <w:t>20,</w:t>
      </w:r>
      <w:r>
        <w:rPr>
          <w:rFonts w:cs="Times New Roman"/>
          <w:b/>
          <w:bCs/>
          <w:color w:val="000000"/>
          <w:bdr w:val="none" w:sz="0" w:space="0" w:color="auto" w:frame="1"/>
          <w:shd w:val="clear" w:color="auto" w:fill="FFFFFF"/>
        </w:rPr>
        <w:t xml:space="preserve"> компания «</w:t>
      </w:r>
      <w:proofErr w:type="spellStart"/>
      <w:r>
        <w:rPr>
          <w:rFonts w:cs="Times New Roman"/>
          <w:b/>
          <w:bCs/>
          <w:color w:val="000000"/>
          <w:bdr w:val="none" w:sz="0" w:space="0" w:color="auto" w:frame="1"/>
          <w:shd w:val="clear" w:color="auto" w:fill="FFFFFF"/>
        </w:rPr>
        <w:t>Неосистемы</w:t>
      </w:r>
      <w:proofErr w:type="spellEnd"/>
      <w:r>
        <w:rPr>
          <w:rFonts w:cs="Times New Roman"/>
          <w:b/>
          <w:bCs/>
          <w:color w:val="000000"/>
          <w:bdr w:val="none" w:sz="0" w:space="0" w:color="auto" w:frame="1"/>
          <w:shd w:val="clear" w:color="auto" w:fill="FFFFFF"/>
        </w:rPr>
        <w:t xml:space="preserve"> Северо-Запад ЛТД».</w:t>
      </w:r>
    </w:p>
    <w:p w:rsidR="006B30AA" w:rsidRPr="00DA11FF" w:rsidRDefault="006B30AA" w:rsidP="006B30AA">
      <w:pPr>
        <w:ind w:firstLine="0"/>
        <w:rPr>
          <w:rFonts w:cs="Times New Roman"/>
        </w:rPr>
      </w:pPr>
    </w:p>
    <w:p w:rsidR="006B30AA" w:rsidRPr="006B30AA" w:rsidRDefault="006B30AA" w:rsidP="006B30AA">
      <w:pPr>
        <w:rPr>
          <w:rFonts w:cs="Times New Roman"/>
        </w:rPr>
      </w:pPr>
    </w:p>
    <w:sectPr w:rsidR="006B30AA" w:rsidRPr="006B30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A09"/>
    <w:rsid w:val="000E4C21"/>
    <w:rsid w:val="003803B7"/>
    <w:rsid w:val="006B30AA"/>
    <w:rsid w:val="006E28A0"/>
    <w:rsid w:val="00DC7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DE75EB-531C-455B-84BC-10F7C2345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28A0"/>
    <w:rPr>
      <w:rFonts w:ascii="Times New Roman" w:hAnsi="Times New Roman"/>
      <w:sz w:val="24"/>
    </w:rPr>
  </w:style>
  <w:style w:type="paragraph" w:styleId="1">
    <w:name w:val="heading 1"/>
    <w:basedOn w:val="a"/>
    <w:link w:val="10"/>
    <w:uiPriority w:val="9"/>
    <w:qFormat/>
    <w:rsid w:val="006B30AA"/>
    <w:pPr>
      <w:spacing w:before="100" w:beforeAutospacing="1" w:after="100" w:afterAutospacing="1" w:line="240" w:lineRule="auto"/>
      <w:ind w:firstLine="0"/>
      <w:jc w:val="left"/>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30AA"/>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1068656">
      <w:bodyDiv w:val="1"/>
      <w:marLeft w:val="0"/>
      <w:marRight w:val="0"/>
      <w:marTop w:val="0"/>
      <w:marBottom w:val="0"/>
      <w:divBdr>
        <w:top w:val="none" w:sz="0" w:space="0" w:color="auto"/>
        <w:left w:val="none" w:sz="0" w:space="0" w:color="auto"/>
        <w:bottom w:val="none" w:sz="0" w:space="0" w:color="auto"/>
        <w:right w:val="none" w:sz="0" w:space="0" w:color="auto"/>
      </w:divBdr>
      <w:divsChild>
        <w:div w:id="1223295679">
          <w:marLeft w:val="0"/>
          <w:marRight w:val="0"/>
          <w:marTop w:val="0"/>
          <w:marBottom w:val="0"/>
          <w:divBdr>
            <w:top w:val="none" w:sz="0" w:space="0" w:color="auto"/>
            <w:left w:val="none" w:sz="0" w:space="0" w:color="auto"/>
            <w:bottom w:val="none" w:sz="0" w:space="0" w:color="auto"/>
            <w:right w:val="none" w:sz="0" w:space="0" w:color="auto"/>
          </w:divBdr>
        </w:div>
        <w:div w:id="1704089031">
          <w:marLeft w:val="0"/>
          <w:marRight w:val="0"/>
          <w:marTop w:val="0"/>
          <w:marBottom w:val="0"/>
          <w:divBdr>
            <w:top w:val="none" w:sz="0" w:space="0" w:color="auto"/>
            <w:left w:val="none" w:sz="0" w:space="0" w:color="auto"/>
            <w:bottom w:val="none" w:sz="0" w:space="0" w:color="auto"/>
            <w:right w:val="none" w:sz="0" w:space="0" w:color="auto"/>
          </w:divBdr>
        </w:div>
        <w:div w:id="1263151716">
          <w:marLeft w:val="0"/>
          <w:marRight w:val="0"/>
          <w:marTop w:val="0"/>
          <w:marBottom w:val="0"/>
          <w:divBdr>
            <w:top w:val="none" w:sz="0" w:space="0" w:color="auto"/>
            <w:left w:val="none" w:sz="0" w:space="0" w:color="auto"/>
            <w:bottom w:val="none" w:sz="0" w:space="0" w:color="auto"/>
            <w:right w:val="none" w:sz="0" w:space="0" w:color="auto"/>
          </w:divBdr>
        </w:div>
        <w:div w:id="1583875505">
          <w:marLeft w:val="0"/>
          <w:marRight w:val="0"/>
          <w:marTop w:val="0"/>
          <w:marBottom w:val="0"/>
          <w:divBdr>
            <w:top w:val="none" w:sz="0" w:space="0" w:color="auto"/>
            <w:left w:val="none" w:sz="0" w:space="0" w:color="auto"/>
            <w:bottom w:val="none" w:sz="0" w:space="0" w:color="auto"/>
            <w:right w:val="none" w:sz="0" w:space="0" w:color="auto"/>
          </w:divBdr>
        </w:div>
        <w:div w:id="1451048386">
          <w:marLeft w:val="0"/>
          <w:marRight w:val="0"/>
          <w:marTop w:val="0"/>
          <w:marBottom w:val="0"/>
          <w:divBdr>
            <w:top w:val="none" w:sz="0" w:space="0" w:color="auto"/>
            <w:left w:val="none" w:sz="0" w:space="0" w:color="auto"/>
            <w:bottom w:val="none" w:sz="0" w:space="0" w:color="auto"/>
            <w:right w:val="none" w:sz="0" w:space="0" w:color="auto"/>
          </w:divBdr>
        </w:div>
      </w:divsChild>
    </w:div>
    <w:div w:id="1626546026">
      <w:bodyDiv w:val="1"/>
      <w:marLeft w:val="0"/>
      <w:marRight w:val="0"/>
      <w:marTop w:val="0"/>
      <w:marBottom w:val="0"/>
      <w:divBdr>
        <w:top w:val="none" w:sz="0" w:space="0" w:color="auto"/>
        <w:left w:val="none" w:sz="0" w:space="0" w:color="auto"/>
        <w:bottom w:val="none" w:sz="0" w:space="0" w:color="auto"/>
        <w:right w:val="none" w:sz="0" w:space="0" w:color="auto"/>
      </w:divBdr>
      <w:divsChild>
        <w:div w:id="2069259564">
          <w:marLeft w:val="0"/>
          <w:marRight w:val="0"/>
          <w:marTop w:val="0"/>
          <w:marBottom w:val="0"/>
          <w:divBdr>
            <w:top w:val="none" w:sz="0" w:space="0" w:color="auto"/>
            <w:left w:val="none" w:sz="0" w:space="0" w:color="auto"/>
            <w:bottom w:val="none" w:sz="0" w:space="0" w:color="auto"/>
            <w:right w:val="none" w:sz="0" w:space="0" w:color="auto"/>
          </w:divBdr>
        </w:div>
      </w:divsChild>
    </w:div>
    <w:div w:id="1734306870">
      <w:bodyDiv w:val="1"/>
      <w:marLeft w:val="0"/>
      <w:marRight w:val="0"/>
      <w:marTop w:val="0"/>
      <w:marBottom w:val="0"/>
      <w:divBdr>
        <w:top w:val="none" w:sz="0" w:space="0" w:color="auto"/>
        <w:left w:val="none" w:sz="0" w:space="0" w:color="auto"/>
        <w:bottom w:val="none" w:sz="0" w:space="0" w:color="auto"/>
        <w:right w:val="none" w:sz="0" w:space="0" w:color="auto"/>
      </w:divBdr>
      <w:divsChild>
        <w:div w:id="421533181">
          <w:marLeft w:val="0"/>
          <w:marRight w:val="0"/>
          <w:marTop w:val="0"/>
          <w:marBottom w:val="0"/>
          <w:divBdr>
            <w:top w:val="none" w:sz="0" w:space="0" w:color="auto"/>
            <w:left w:val="none" w:sz="0" w:space="0" w:color="auto"/>
            <w:bottom w:val="none" w:sz="0" w:space="0" w:color="auto"/>
            <w:right w:val="none" w:sz="0" w:space="0" w:color="auto"/>
          </w:divBdr>
        </w:div>
        <w:div w:id="171335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3" Type="http://schemas.openxmlformats.org/officeDocument/2006/relationships/webSettings" Target="webSettings.xml"/><Relationship Id="rId7" Type="http://schemas.openxmlformats.org/officeDocument/2006/relationships/image" Target="media/image4.gi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fontTable" Target="fontTable.xml"/><Relationship Id="rId5" Type="http://schemas.openxmlformats.org/officeDocument/2006/relationships/image" Target="media/image2.gif"/><Relationship Id="rId10" Type="http://schemas.openxmlformats.org/officeDocument/2006/relationships/image" Target="media/image7.gif"/><Relationship Id="rId4" Type="http://schemas.openxmlformats.org/officeDocument/2006/relationships/image" Target="media/image1.gif"/><Relationship Id="rId9" Type="http://schemas.openxmlformats.org/officeDocument/2006/relationships/image" Target="media/image6.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491</Words>
  <Characters>2805</Characters>
  <Application>Microsoft Office Word</Application>
  <DocSecurity>0</DocSecurity>
  <Lines>23</Lines>
  <Paragraphs>6</Paragraphs>
  <ScaleCrop>false</ScaleCrop>
  <Company/>
  <LinksUpToDate>false</LinksUpToDate>
  <CharactersWithSpaces>3290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Литвин</dc:creator>
  <cp:keywords/>
  <dc:description/>
  <cp:lastModifiedBy>Наталья Литвин</cp:lastModifiedBy>
  <cp:revision>2</cp:revision>
  <dcterms:created xsi:type="dcterms:W3CDTF">2019-07-29T09:49:00Z</dcterms:created>
  <dcterms:modified xsi:type="dcterms:W3CDTF">2019-07-29T09:55:00Z</dcterms:modified>
</cp:coreProperties>
</file>